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7834" w14:textId="77777777" w:rsidR="00657774" w:rsidRPr="002D13F9" w:rsidRDefault="00DE4340" w:rsidP="002D13F9">
      <w:pPr>
        <w:pStyle w:val="Title"/>
        <w:spacing w:after="0"/>
        <w:rPr>
          <w:rFonts w:ascii="Arial" w:hAnsi="Arial" w:cs="Arial"/>
        </w:rPr>
      </w:pPr>
      <w:r w:rsidRPr="002D13F9">
        <w:rPr>
          <w:rFonts w:ascii="Arial" w:hAnsi="Arial" w:cs="Arial"/>
        </w:rPr>
        <w:t>Accessibility Policy</w:t>
      </w:r>
    </w:p>
    <w:p w14:paraId="3DD9AEE0" w14:textId="7CC09ED0" w:rsidR="00657774" w:rsidRPr="00705329" w:rsidRDefault="00DE4340" w:rsidP="002D13F9">
      <w:pPr>
        <w:spacing w:after="0"/>
        <w:rPr>
          <w:rFonts w:ascii="Arial" w:hAnsi="Arial" w:cs="Arial"/>
        </w:rPr>
      </w:pPr>
      <w:r w:rsidRPr="00705329">
        <w:rPr>
          <w:rFonts w:ascii="Arial" w:hAnsi="Arial" w:cs="Arial"/>
          <w:b/>
          <w:bCs/>
        </w:rPr>
        <w:t>Effective Date:</w:t>
      </w:r>
      <w:r w:rsidRPr="00705329">
        <w:rPr>
          <w:rFonts w:ascii="Arial" w:hAnsi="Arial" w:cs="Arial"/>
        </w:rPr>
        <w:t xml:space="preserve"> </w:t>
      </w:r>
      <w:r w:rsidR="00705329" w:rsidRPr="00705329">
        <w:rPr>
          <w:rFonts w:ascii="Arial" w:hAnsi="Arial" w:cs="Arial"/>
        </w:rPr>
        <w:t>2025-05-30</w:t>
      </w:r>
    </w:p>
    <w:p w14:paraId="735F2D3D" w14:textId="4C10E098" w:rsidR="00657774" w:rsidRDefault="00DE4340" w:rsidP="002D13F9">
      <w:pPr>
        <w:spacing w:after="0"/>
        <w:rPr>
          <w:rFonts w:ascii="Arial" w:hAnsi="Arial" w:cs="Arial"/>
        </w:rPr>
      </w:pPr>
      <w:r w:rsidRPr="00705329">
        <w:rPr>
          <w:rFonts w:ascii="Arial" w:hAnsi="Arial" w:cs="Arial"/>
          <w:b/>
          <w:bCs/>
        </w:rPr>
        <w:t>Last Reviewed:</w:t>
      </w:r>
      <w:r w:rsidRPr="00705329">
        <w:rPr>
          <w:rFonts w:ascii="Arial" w:hAnsi="Arial" w:cs="Arial"/>
        </w:rPr>
        <w:t xml:space="preserve"> </w:t>
      </w:r>
      <w:r w:rsidR="00705329" w:rsidRPr="00705329">
        <w:rPr>
          <w:rFonts w:ascii="Arial" w:hAnsi="Arial" w:cs="Arial"/>
        </w:rPr>
        <w:t>2025-05-30</w:t>
      </w:r>
    </w:p>
    <w:p w14:paraId="085EB3AE" w14:textId="77777777" w:rsidR="002D13F9" w:rsidRPr="00705329" w:rsidRDefault="002D13F9" w:rsidP="002D13F9">
      <w:pPr>
        <w:spacing w:after="0"/>
        <w:rPr>
          <w:rFonts w:ascii="Arial" w:hAnsi="Arial" w:cs="Arial"/>
        </w:rPr>
      </w:pPr>
    </w:p>
    <w:p w14:paraId="25577F9D" w14:textId="77777777" w:rsidR="00657774" w:rsidRPr="00705329" w:rsidRDefault="00DE4340" w:rsidP="002D13F9">
      <w:pPr>
        <w:pStyle w:val="Heading1"/>
        <w:spacing w:before="0"/>
        <w:rPr>
          <w:rFonts w:ascii="Arial" w:hAnsi="Arial" w:cs="Arial"/>
        </w:rPr>
      </w:pPr>
      <w:r w:rsidRPr="00705329">
        <w:rPr>
          <w:rFonts w:ascii="Arial" w:hAnsi="Arial" w:cs="Arial"/>
        </w:rPr>
        <w:t>1. Policy Statement</w:t>
      </w:r>
    </w:p>
    <w:p w14:paraId="28C766A7" w14:textId="2DA32509" w:rsidR="00657774" w:rsidRDefault="00DE4340" w:rsidP="002D13F9">
      <w:pPr>
        <w:spacing w:after="0"/>
        <w:rPr>
          <w:rFonts w:ascii="Arial" w:hAnsi="Arial" w:cs="Arial"/>
        </w:rPr>
      </w:pPr>
      <w:r w:rsidRPr="00705329">
        <w:rPr>
          <w:rFonts w:ascii="Arial" w:hAnsi="Arial" w:cs="Arial"/>
        </w:rPr>
        <w:t>Equipment World</w:t>
      </w:r>
      <w:r w:rsidR="00705329">
        <w:rPr>
          <w:rFonts w:ascii="Arial" w:hAnsi="Arial" w:cs="Arial"/>
        </w:rPr>
        <w:t xml:space="preserve"> Inc.</w:t>
      </w:r>
      <w:r w:rsidRPr="00705329">
        <w:rPr>
          <w:rFonts w:ascii="Arial" w:hAnsi="Arial" w:cs="Arial"/>
        </w:rPr>
        <w:t xml:space="preserve"> is committed to meeting its current and ongoing obligations under the Ontario Human Rights Code and the </w:t>
      </w:r>
      <w:r w:rsidRPr="00705329">
        <w:rPr>
          <w:rFonts w:ascii="Arial" w:hAnsi="Arial" w:cs="Arial"/>
        </w:rPr>
        <w:t>Accessibility for Ontarians with Disabilities Act, 2005 (AODA). We strive to provide an inclusive and accessible environment for all individuals, including our employees, clients, customers, and members of the public who access our goods, services, and facilities.</w:t>
      </w:r>
      <w:r w:rsidRPr="00705329">
        <w:rPr>
          <w:rFonts w:ascii="Arial" w:hAnsi="Arial" w:cs="Arial"/>
        </w:rPr>
        <w:br/>
      </w:r>
      <w:r w:rsidRPr="00705329">
        <w:rPr>
          <w:rFonts w:ascii="Arial" w:hAnsi="Arial" w:cs="Arial"/>
        </w:rPr>
        <w:br/>
        <w:t>We are committed to excellence in serving and providing equal access to all individuals, including people with disabilities, in a manner that respects their dignity, independence, integration, and equal opportunity.</w:t>
      </w:r>
    </w:p>
    <w:p w14:paraId="43144B42" w14:textId="77777777" w:rsidR="002D13F9" w:rsidRPr="00705329" w:rsidRDefault="002D13F9" w:rsidP="002D13F9">
      <w:pPr>
        <w:spacing w:after="0"/>
        <w:rPr>
          <w:rFonts w:ascii="Arial" w:hAnsi="Arial" w:cs="Arial"/>
        </w:rPr>
      </w:pPr>
    </w:p>
    <w:p w14:paraId="04B9EC7D" w14:textId="77777777" w:rsidR="00657774" w:rsidRPr="00705329" w:rsidRDefault="00DE4340" w:rsidP="002D13F9">
      <w:pPr>
        <w:pStyle w:val="Heading1"/>
        <w:spacing w:before="0"/>
        <w:rPr>
          <w:rFonts w:ascii="Arial" w:hAnsi="Arial" w:cs="Arial"/>
        </w:rPr>
      </w:pPr>
      <w:r w:rsidRPr="00705329">
        <w:rPr>
          <w:rFonts w:ascii="Arial" w:hAnsi="Arial" w:cs="Arial"/>
        </w:rPr>
        <w:t>2. Scope</w:t>
      </w:r>
    </w:p>
    <w:p w14:paraId="6BB22663" w14:textId="77777777" w:rsidR="00657774" w:rsidRDefault="00DE4340" w:rsidP="002D13F9">
      <w:pPr>
        <w:spacing w:after="0"/>
        <w:rPr>
          <w:rFonts w:ascii="Arial" w:hAnsi="Arial" w:cs="Arial"/>
        </w:rPr>
      </w:pPr>
      <w:r w:rsidRPr="00705329">
        <w:rPr>
          <w:rFonts w:ascii="Arial" w:hAnsi="Arial" w:cs="Arial"/>
        </w:rPr>
        <w:t>This policy applies to all Equipment World employees, contractors, volunteers, and visitors at all our locations across Ontario. It covers the delivery of goods, services, and employment practices.</w:t>
      </w:r>
    </w:p>
    <w:p w14:paraId="6B102F06" w14:textId="77777777" w:rsidR="002D13F9" w:rsidRPr="00705329" w:rsidRDefault="002D13F9" w:rsidP="002D13F9">
      <w:pPr>
        <w:spacing w:after="0"/>
        <w:rPr>
          <w:rFonts w:ascii="Arial" w:hAnsi="Arial" w:cs="Arial"/>
        </w:rPr>
      </w:pPr>
    </w:p>
    <w:p w14:paraId="2C779FE6" w14:textId="77777777" w:rsidR="00657774" w:rsidRPr="00705329" w:rsidRDefault="00DE4340" w:rsidP="002D13F9">
      <w:pPr>
        <w:pStyle w:val="Heading1"/>
        <w:spacing w:before="0"/>
        <w:rPr>
          <w:rFonts w:ascii="Arial" w:hAnsi="Arial" w:cs="Arial"/>
        </w:rPr>
      </w:pPr>
      <w:r w:rsidRPr="00705329">
        <w:rPr>
          <w:rFonts w:ascii="Arial" w:hAnsi="Arial" w:cs="Arial"/>
        </w:rPr>
        <w:t>3. Assistive Devices</w:t>
      </w:r>
    </w:p>
    <w:p w14:paraId="043DFED1" w14:textId="77777777" w:rsidR="00657774" w:rsidRDefault="00DE4340" w:rsidP="002D13F9">
      <w:pPr>
        <w:spacing w:after="0"/>
        <w:rPr>
          <w:rFonts w:ascii="Arial" w:hAnsi="Arial" w:cs="Arial"/>
        </w:rPr>
      </w:pPr>
      <w:r w:rsidRPr="00705329">
        <w:rPr>
          <w:rFonts w:ascii="Arial" w:hAnsi="Arial" w:cs="Arial"/>
        </w:rPr>
        <w:t>We are committed to serving people with disabilities who use assistive devices to obtain, use, or benefit from our goods and services. We will ensure that our staff are trained and familiar with various assistive devices that may be used by customers with disabilities while accessing our services.</w:t>
      </w:r>
    </w:p>
    <w:p w14:paraId="0D7E325C" w14:textId="77777777" w:rsidR="002D13F9" w:rsidRPr="00705329" w:rsidRDefault="002D13F9" w:rsidP="002D13F9">
      <w:pPr>
        <w:spacing w:after="0"/>
        <w:rPr>
          <w:rFonts w:ascii="Arial" w:hAnsi="Arial" w:cs="Arial"/>
        </w:rPr>
      </w:pPr>
    </w:p>
    <w:p w14:paraId="59655D9C" w14:textId="77777777" w:rsidR="00657774" w:rsidRPr="00705329" w:rsidRDefault="00DE4340" w:rsidP="002D13F9">
      <w:pPr>
        <w:pStyle w:val="Heading1"/>
        <w:spacing w:before="0"/>
        <w:rPr>
          <w:rFonts w:ascii="Arial" w:hAnsi="Arial" w:cs="Arial"/>
        </w:rPr>
      </w:pPr>
      <w:r w:rsidRPr="00705329">
        <w:rPr>
          <w:rFonts w:ascii="Arial" w:hAnsi="Arial" w:cs="Arial"/>
        </w:rPr>
        <w:t>4. Communication</w:t>
      </w:r>
    </w:p>
    <w:p w14:paraId="20C500AA" w14:textId="77777777" w:rsidR="00657774" w:rsidRDefault="00DE4340" w:rsidP="002D13F9">
      <w:pPr>
        <w:spacing w:after="0"/>
        <w:rPr>
          <w:rFonts w:ascii="Arial" w:hAnsi="Arial" w:cs="Arial"/>
        </w:rPr>
      </w:pPr>
      <w:r w:rsidRPr="00705329">
        <w:rPr>
          <w:rFonts w:ascii="Arial" w:hAnsi="Arial" w:cs="Arial"/>
        </w:rPr>
        <w:t xml:space="preserve">We will communicate with people with disabilities in ways that take into account their disability. We will work with </w:t>
      </w:r>
      <w:proofErr w:type="gramStart"/>
      <w:r w:rsidRPr="00705329">
        <w:rPr>
          <w:rFonts w:ascii="Arial" w:hAnsi="Arial" w:cs="Arial"/>
        </w:rPr>
        <w:t>the</w:t>
      </w:r>
      <w:proofErr w:type="gramEnd"/>
      <w:r w:rsidRPr="00705329">
        <w:rPr>
          <w:rFonts w:ascii="Arial" w:hAnsi="Arial" w:cs="Arial"/>
        </w:rPr>
        <w:t xml:space="preserve"> person with a disability to determine what method of communication works for them.</w:t>
      </w:r>
    </w:p>
    <w:p w14:paraId="7349B652" w14:textId="77777777" w:rsidR="002D13F9" w:rsidRPr="00705329" w:rsidRDefault="002D13F9" w:rsidP="002D13F9">
      <w:pPr>
        <w:spacing w:after="0"/>
        <w:rPr>
          <w:rFonts w:ascii="Arial" w:hAnsi="Arial" w:cs="Arial"/>
        </w:rPr>
      </w:pPr>
    </w:p>
    <w:p w14:paraId="40B74F2D" w14:textId="77777777" w:rsidR="00657774" w:rsidRPr="00705329" w:rsidRDefault="00DE4340" w:rsidP="002D13F9">
      <w:pPr>
        <w:pStyle w:val="Heading1"/>
        <w:spacing w:before="0"/>
        <w:rPr>
          <w:rFonts w:ascii="Arial" w:hAnsi="Arial" w:cs="Arial"/>
        </w:rPr>
      </w:pPr>
      <w:r w:rsidRPr="00705329">
        <w:rPr>
          <w:rFonts w:ascii="Arial" w:hAnsi="Arial" w:cs="Arial"/>
        </w:rPr>
        <w:t>5. Service Animals</w:t>
      </w:r>
    </w:p>
    <w:p w14:paraId="6A125F82" w14:textId="6A8CF2FE" w:rsidR="002D13F9" w:rsidRPr="00705329" w:rsidRDefault="00DE4340" w:rsidP="002D13F9">
      <w:pPr>
        <w:spacing w:after="0"/>
        <w:rPr>
          <w:rFonts w:ascii="Arial" w:hAnsi="Arial" w:cs="Arial"/>
        </w:rPr>
      </w:pPr>
      <w:r w:rsidRPr="00705329">
        <w:rPr>
          <w:rFonts w:ascii="Arial" w:hAnsi="Arial" w:cs="Arial"/>
        </w:rPr>
        <w:t>Equipment World welcomes people with disabilities and their service animals. Service animals are allowed on the parts of our premises that are open to the public, unless otherwise excluded by law.</w:t>
      </w:r>
    </w:p>
    <w:p w14:paraId="7069BD73" w14:textId="77777777" w:rsidR="00657774" w:rsidRPr="00705329" w:rsidRDefault="00DE4340" w:rsidP="002D13F9">
      <w:pPr>
        <w:pStyle w:val="Heading1"/>
        <w:spacing w:before="0"/>
        <w:rPr>
          <w:rFonts w:ascii="Arial" w:hAnsi="Arial" w:cs="Arial"/>
        </w:rPr>
      </w:pPr>
      <w:r w:rsidRPr="00705329">
        <w:rPr>
          <w:rFonts w:ascii="Arial" w:hAnsi="Arial" w:cs="Arial"/>
        </w:rPr>
        <w:lastRenderedPageBreak/>
        <w:t>6. Support Persons</w:t>
      </w:r>
    </w:p>
    <w:p w14:paraId="2395E9A1" w14:textId="77777777" w:rsidR="00657774" w:rsidRDefault="00DE4340" w:rsidP="002D13F9">
      <w:pPr>
        <w:spacing w:after="0"/>
        <w:rPr>
          <w:rFonts w:ascii="Arial" w:hAnsi="Arial" w:cs="Arial"/>
        </w:rPr>
      </w:pPr>
      <w:r w:rsidRPr="00705329">
        <w:rPr>
          <w:rFonts w:ascii="Arial" w:hAnsi="Arial" w:cs="Arial"/>
        </w:rPr>
        <w:t>A person with a disability who is accompanied by a support person will be allowed to have that person accompany them on our premises. Where there are admission fees for events hosted by Equipment World, advance notice of applicable fees for support persons will be provided.</w:t>
      </w:r>
    </w:p>
    <w:p w14:paraId="01B01427" w14:textId="77777777" w:rsidR="002D13F9" w:rsidRPr="00705329" w:rsidRDefault="002D13F9" w:rsidP="002D13F9">
      <w:pPr>
        <w:spacing w:after="0"/>
        <w:rPr>
          <w:rFonts w:ascii="Arial" w:hAnsi="Arial" w:cs="Arial"/>
        </w:rPr>
      </w:pPr>
    </w:p>
    <w:p w14:paraId="49307AE9" w14:textId="77777777" w:rsidR="00657774" w:rsidRPr="00705329" w:rsidRDefault="00DE4340" w:rsidP="002D13F9">
      <w:pPr>
        <w:pStyle w:val="Heading1"/>
        <w:spacing w:before="0"/>
        <w:rPr>
          <w:rFonts w:ascii="Arial" w:hAnsi="Arial" w:cs="Arial"/>
        </w:rPr>
      </w:pPr>
      <w:r w:rsidRPr="00705329">
        <w:rPr>
          <w:rFonts w:ascii="Arial" w:hAnsi="Arial" w:cs="Arial"/>
        </w:rPr>
        <w:t>7. Notice of Temporary Disruption</w:t>
      </w:r>
    </w:p>
    <w:p w14:paraId="3B2645ED" w14:textId="2F503E0C" w:rsidR="00705329" w:rsidRDefault="00DE4340" w:rsidP="002D13F9">
      <w:pPr>
        <w:spacing w:after="0"/>
        <w:rPr>
          <w:rFonts w:ascii="Arial" w:hAnsi="Arial" w:cs="Arial"/>
        </w:rPr>
      </w:pPr>
      <w:r w:rsidRPr="00705329">
        <w:rPr>
          <w:rFonts w:ascii="Arial" w:hAnsi="Arial" w:cs="Arial"/>
        </w:rPr>
        <w:t>In the event of a planned or unexpected disruption to services or facilities for customers with disabilities, Equipment World will notify customers promptly. This clearly posted notice will include:</w:t>
      </w:r>
    </w:p>
    <w:p w14:paraId="563782BD" w14:textId="2E7D002D" w:rsidR="00705329" w:rsidRPr="00705329" w:rsidRDefault="00DE4340" w:rsidP="002D13F9">
      <w:pPr>
        <w:pStyle w:val="ListParagraph"/>
        <w:numPr>
          <w:ilvl w:val="0"/>
          <w:numId w:val="12"/>
        </w:numPr>
        <w:spacing w:after="0"/>
        <w:rPr>
          <w:rFonts w:ascii="Arial" w:hAnsi="Arial" w:cs="Arial"/>
        </w:rPr>
      </w:pPr>
      <w:r w:rsidRPr="00705329">
        <w:rPr>
          <w:rFonts w:ascii="Arial" w:hAnsi="Arial" w:cs="Arial"/>
        </w:rPr>
        <w:t>Information about the reason for the disruption</w:t>
      </w:r>
    </w:p>
    <w:p w14:paraId="41628034" w14:textId="0C7C7905" w:rsidR="00705329" w:rsidRPr="00705329" w:rsidRDefault="00DE4340" w:rsidP="002D13F9">
      <w:pPr>
        <w:pStyle w:val="ListParagraph"/>
        <w:numPr>
          <w:ilvl w:val="0"/>
          <w:numId w:val="12"/>
        </w:numPr>
        <w:spacing w:after="0"/>
        <w:rPr>
          <w:rFonts w:ascii="Arial" w:hAnsi="Arial" w:cs="Arial"/>
        </w:rPr>
      </w:pPr>
      <w:r w:rsidRPr="00705329">
        <w:rPr>
          <w:rFonts w:ascii="Arial" w:hAnsi="Arial" w:cs="Arial"/>
        </w:rPr>
        <w:t>Its anticipated length</w:t>
      </w:r>
    </w:p>
    <w:p w14:paraId="4BE9E462" w14:textId="77777777" w:rsidR="00705329" w:rsidRDefault="00DE4340" w:rsidP="002D13F9">
      <w:pPr>
        <w:pStyle w:val="ListParagraph"/>
        <w:numPr>
          <w:ilvl w:val="0"/>
          <w:numId w:val="12"/>
        </w:numPr>
        <w:spacing w:after="0"/>
        <w:rPr>
          <w:rFonts w:ascii="Arial" w:hAnsi="Arial" w:cs="Arial"/>
        </w:rPr>
      </w:pPr>
      <w:r w:rsidRPr="00705329">
        <w:rPr>
          <w:rFonts w:ascii="Arial" w:hAnsi="Arial" w:cs="Arial"/>
        </w:rPr>
        <w:t>A description of alternative facilities or services, if available</w:t>
      </w:r>
    </w:p>
    <w:p w14:paraId="134DFE62" w14:textId="77777777" w:rsidR="00705329" w:rsidRDefault="00705329" w:rsidP="002D13F9">
      <w:pPr>
        <w:spacing w:after="0"/>
        <w:rPr>
          <w:rFonts w:ascii="Arial" w:hAnsi="Arial" w:cs="Arial"/>
        </w:rPr>
      </w:pPr>
    </w:p>
    <w:p w14:paraId="63E82A0A" w14:textId="390516F1" w:rsidR="00657774" w:rsidRDefault="00DE4340" w:rsidP="002D13F9">
      <w:pPr>
        <w:spacing w:after="0"/>
        <w:rPr>
          <w:rFonts w:ascii="Arial" w:hAnsi="Arial" w:cs="Arial"/>
        </w:rPr>
      </w:pPr>
      <w:r w:rsidRPr="00705329">
        <w:rPr>
          <w:rFonts w:ascii="Arial" w:hAnsi="Arial" w:cs="Arial"/>
        </w:rPr>
        <w:t>The notice will be placed at public entrances and/or on our website.</w:t>
      </w:r>
    </w:p>
    <w:p w14:paraId="71EEE2F0" w14:textId="77777777" w:rsidR="002D13F9" w:rsidRPr="00705329" w:rsidRDefault="002D13F9" w:rsidP="002D13F9">
      <w:pPr>
        <w:spacing w:after="0"/>
        <w:rPr>
          <w:rFonts w:ascii="Arial" w:hAnsi="Arial" w:cs="Arial"/>
        </w:rPr>
      </w:pPr>
    </w:p>
    <w:p w14:paraId="5CA1A2F7" w14:textId="77777777" w:rsidR="00657774" w:rsidRPr="00705329" w:rsidRDefault="00DE4340" w:rsidP="002D13F9">
      <w:pPr>
        <w:pStyle w:val="Heading1"/>
        <w:spacing w:before="0"/>
        <w:rPr>
          <w:rFonts w:ascii="Arial" w:hAnsi="Arial" w:cs="Arial"/>
        </w:rPr>
      </w:pPr>
      <w:r w:rsidRPr="00705329">
        <w:rPr>
          <w:rFonts w:ascii="Arial" w:hAnsi="Arial" w:cs="Arial"/>
        </w:rPr>
        <w:t>8. Training</w:t>
      </w:r>
    </w:p>
    <w:p w14:paraId="46D2AF45" w14:textId="2F8E2208" w:rsidR="00705329" w:rsidRDefault="00DE4340" w:rsidP="002D13F9">
      <w:pPr>
        <w:spacing w:after="0"/>
        <w:rPr>
          <w:rFonts w:ascii="Arial" w:hAnsi="Arial" w:cs="Arial"/>
        </w:rPr>
      </w:pPr>
      <w:r w:rsidRPr="00705329">
        <w:rPr>
          <w:rFonts w:ascii="Arial" w:hAnsi="Arial" w:cs="Arial"/>
        </w:rPr>
        <w:t>Equipment World will provide AODA accessibility training to all employees, volunteers, and others who interact with the public on our behalf. Training will include:</w:t>
      </w:r>
    </w:p>
    <w:p w14:paraId="1A99D59F" w14:textId="15E50EDE" w:rsidR="00705329" w:rsidRPr="00705329" w:rsidRDefault="00DE4340" w:rsidP="002D13F9">
      <w:pPr>
        <w:pStyle w:val="ListParagraph"/>
        <w:numPr>
          <w:ilvl w:val="0"/>
          <w:numId w:val="13"/>
        </w:numPr>
        <w:spacing w:after="0"/>
        <w:rPr>
          <w:rFonts w:ascii="Arial" w:hAnsi="Arial" w:cs="Arial"/>
        </w:rPr>
      </w:pPr>
      <w:r w:rsidRPr="00705329">
        <w:rPr>
          <w:rFonts w:ascii="Arial" w:hAnsi="Arial" w:cs="Arial"/>
        </w:rPr>
        <w:t>An overview of the AODA and the requirements of the Customer Service Standard</w:t>
      </w:r>
    </w:p>
    <w:p w14:paraId="447F518C" w14:textId="0F782308" w:rsidR="00705329" w:rsidRPr="00705329" w:rsidRDefault="00DE4340" w:rsidP="002D13F9">
      <w:pPr>
        <w:pStyle w:val="ListParagraph"/>
        <w:numPr>
          <w:ilvl w:val="0"/>
          <w:numId w:val="13"/>
        </w:numPr>
        <w:spacing w:after="0"/>
        <w:rPr>
          <w:rFonts w:ascii="Arial" w:hAnsi="Arial" w:cs="Arial"/>
        </w:rPr>
      </w:pPr>
      <w:r w:rsidRPr="00705329">
        <w:rPr>
          <w:rFonts w:ascii="Arial" w:hAnsi="Arial" w:cs="Arial"/>
        </w:rPr>
        <w:t>Our internal policies related to accessibility</w:t>
      </w:r>
    </w:p>
    <w:p w14:paraId="306E300E" w14:textId="0EE4AF38" w:rsidR="00705329" w:rsidRPr="00705329" w:rsidRDefault="00DE4340" w:rsidP="002D13F9">
      <w:pPr>
        <w:pStyle w:val="ListParagraph"/>
        <w:numPr>
          <w:ilvl w:val="0"/>
          <w:numId w:val="13"/>
        </w:numPr>
        <w:spacing w:after="0"/>
        <w:rPr>
          <w:rFonts w:ascii="Arial" w:hAnsi="Arial" w:cs="Arial"/>
        </w:rPr>
      </w:pPr>
      <w:r w:rsidRPr="00705329">
        <w:rPr>
          <w:rFonts w:ascii="Arial" w:hAnsi="Arial" w:cs="Arial"/>
        </w:rPr>
        <w:t>How to interact and communicate with people with various types of disabilities</w:t>
      </w:r>
    </w:p>
    <w:p w14:paraId="56FC9597" w14:textId="7622AB7E" w:rsidR="00705329" w:rsidRPr="00705329" w:rsidRDefault="00DE4340" w:rsidP="002D13F9">
      <w:pPr>
        <w:pStyle w:val="ListParagraph"/>
        <w:numPr>
          <w:ilvl w:val="0"/>
          <w:numId w:val="13"/>
        </w:numPr>
        <w:spacing w:after="0"/>
        <w:rPr>
          <w:rFonts w:ascii="Arial" w:hAnsi="Arial" w:cs="Arial"/>
        </w:rPr>
      </w:pPr>
      <w:r w:rsidRPr="00705329">
        <w:rPr>
          <w:rFonts w:ascii="Arial" w:hAnsi="Arial" w:cs="Arial"/>
        </w:rPr>
        <w:t xml:space="preserve">How to interact with people who use assistive devices, or require the assistance of </w:t>
      </w:r>
      <w:proofErr w:type="gramStart"/>
      <w:r w:rsidRPr="00705329">
        <w:rPr>
          <w:rFonts w:ascii="Arial" w:hAnsi="Arial" w:cs="Arial"/>
        </w:rPr>
        <w:t>a service animal</w:t>
      </w:r>
      <w:proofErr w:type="gramEnd"/>
      <w:r w:rsidRPr="00705329">
        <w:rPr>
          <w:rFonts w:ascii="Arial" w:hAnsi="Arial" w:cs="Arial"/>
        </w:rPr>
        <w:t xml:space="preserve"> or support person</w:t>
      </w:r>
    </w:p>
    <w:p w14:paraId="2F34F1C4" w14:textId="77777777" w:rsidR="00705329" w:rsidRDefault="00DE4340" w:rsidP="002D13F9">
      <w:pPr>
        <w:pStyle w:val="ListParagraph"/>
        <w:numPr>
          <w:ilvl w:val="0"/>
          <w:numId w:val="13"/>
        </w:numPr>
        <w:spacing w:after="0"/>
        <w:rPr>
          <w:rFonts w:ascii="Arial" w:hAnsi="Arial" w:cs="Arial"/>
        </w:rPr>
      </w:pPr>
      <w:r w:rsidRPr="00705329">
        <w:rPr>
          <w:rFonts w:ascii="Arial" w:hAnsi="Arial" w:cs="Arial"/>
        </w:rPr>
        <w:t>What to do if a person with a disability is having difficulty accessing Equipment World's services</w:t>
      </w:r>
    </w:p>
    <w:p w14:paraId="3142238E" w14:textId="77777777" w:rsidR="00705329" w:rsidRDefault="00705329" w:rsidP="002D13F9">
      <w:pPr>
        <w:spacing w:after="0"/>
        <w:rPr>
          <w:rFonts w:ascii="Arial" w:hAnsi="Arial" w:cs="Arial"/>
        </w:rPr>
      </w:pPr>
    </w:p>
    <w:p w14:paraId="3FF5B5B2" w14:textId="025FD384" w:rsidR="00657774" w:rsidRDefault="00DE4340" w:rsidP="002D13F9">
      <w:pPr>
        <w:spacing w:after="0"/>
        <w:rPr>
          <w:rFonts w:ascii="Arial" w:hAnsi="Arial" w:cs="Arial"/>
        </w:rPr>
      </w:pPr>
      <w:r w:rsidRPr="00705329">
        <w:rPr>
          <w:rFonts w:ascii="Arial" w:hAnsi="Arial" w:cs="Arial"/>
        </w:rPr>
        <w:t>Training will be provided as soon as practicable after staff are hired and will be refreshed regularly.</w:t>
      </w:r>
    </w:p>
    <w:p w14:paraId="2DABB5AA" w14:textId="77777777" w:rsidR="002D13F9" w:rsidRPr="00705329" w:rsidRDefault="002D13F9" w:rsidP="002D13F9">
      <w:pPr>
        <w:spacing w:after="0"/>
        <w:rPr>
          <w:rFonts w:ascii="Arial" w:hAnsi="Arial" w:cs="Arial"/>
        </w:rPr>
      </w:pPr>
    </w:p>
    <w:p w14:paraId="504850F2" w14:textId="77777777" w:rsidR="00657774" w:rsidRPr="00705329" w:rsidRDefault="00DE4340" w:rsidP="002D13F9">
      <w:pPr>
        <w:pStyle w:val="Heading1"/>
        <w:spacing w:before="0"/>
        <w:rPr>
          <w:rFonts w:ascii="Arial" w:hAnsi="Arial" w:cs="Arial"/>
        </w:rPr>
      </w:pPr>
      <w:r w:rsidRPr="00705329">
        <w:rPr>
          <w:rFonts w:ascii="Arial" w:hAnsi="Arial" w:cs="Arial"/>
        </w:rPr>
        <w:t>9. Employment</w:t>
      </w:r>
    </w:p>
    <w:p w14:paraId="0156213F" w14:textId="77777777" w:rsidR="00657774" w:rsidRDefault="00DE4340" w:rsidP="002D13F9">
      <w:pPr>
        <w:spacing w:after="0"/>
        <w:rPr>
          <w:rFonts w:ascii="Arial" w:hAnsi="Arial" w:cs="Arial"/>
        </w:rPr>
      </w:pPr>
      <w:r w:rsidRPr="00705329">
        <w:rPr>
          <w:rFonts w:ascii="Arial" w:hAnsi="Arial" w:cs="Arial"/>
        </w:rPr>
        <w:t>We are committed to inclusive and accessible employment practices. This includes providing accommodations for applicants with disabilities during the recruitment, assessment, and selection process. If accommodation is required, we will work with the applicant to meet their needs.</w:t>
      </w:r>
      <w:r w:rsidRPr="00705329">
        <w:rPr>
          <w:rFonts w:ascii="Arial" w:hAnsi="Arial" w:cs="Arial"/>
        </w:rPr>
        <w:br/>
      </w:r>
      <w:r w:rsidRPr="00705329">
        <w:rPr>
          <w:rFonts w:ascii="Arial" w:hAnsi="Arial" w:cs="Arial"/>
        </w:rPr>
        <w:br/>
        <w:t>Employees will be supported with individualized accommodation plans, and workplace emergency response information will be provided as needed.</w:t>
      </w:r>
    </w:p>
    <w:p w14:paraId="503C2CA3" w14:textId="77777777" w:rsidR="002D13F9" w:rsidRPr="00705329" w:rsidRDefault="002D13F9" w:rsidP="002D13F9">
      <w:pPr>
        <w:spacing w:after="0"/>
        <w:rPr>
          <w:rFonts w:ascii="Arial" w:hAnsi="Arial" w:cs="Arial"/>
        </w:rPr>
      </w:pPr>
    </w:p>
    <w:p w14:paraId="60460C62" w14:textId="77777777" w:rsidR="00657774" w:rsidRPr="00705329" w:rsidRDefault="00DE4340" w:rsidP="002D13F9">
      <w:pPr>
        <w:pStyle w:val="Heading1"/>
        <w:spacing w:before="0"/>
        <w:rPr>
          <w:rFonts w:ascii="Arial" w:hAnsi="Arial" w:cs="Arial"/>
        </w:rPr>
      </w:pPr>
      <w:r w:rsidRPr="00705329">
        <w:rPr>
          <w:rFonts w:ascii="Arial" w:hAnsi="Arial" w:cs="Arial"/>
        </w:rPr>
        <w:lastRenderedPageBreak/>
        <w:t>10. Feedback Process</w:t>
      </w:r>
    </w:p>
    <w:p w14:paraId="20084B49" w14:textId="77777777" w:rsidR="00705329" w:rsidRDefault="00DE4340" w:rsidP="002D13F9">
      <w:pPr>
        <w:spacing w:after="0"/>
        <w:rPr>
          <w:rFonts w:ascii="Arial" w:hAnsi="Arial" w:cs="Arial"/>
        </w:rPr>
      </w:pPr>
      <w:r w:rsidRPr="00705329">
        <w:rPr>
          <w:rFonts w:ascii="Arial" w:hAnsi="Arial" w:cs="Arial"/>
        </w:rPr>
        <w:t>Equipment World encourages feedback about the delivery of services to people with disabilities. Feedback can be provided in the following ways:</w:t>
      </w:r>
      <w:r w:rsidRPr="00705329">
        <w:rPr>
          <w:rFonts w:ascii="Arial" w:hAnsi="Arial" w:cs="Arial"/>
        </w:rPr>
        <w:br/>
      </w:r>
    </w:p>
    <w:p w14:paraId="3349DADE" w14:textId="65CDC38A" w:rsidR="00705329" w:rsidRPr="00705329" w:rsidRDefault="00DE4340" w:rsidP="002D13F9">
      <w:pPr>
        <w:pStyle w:val="ListParagraph"/>
        <w:numPr>
          <w:ilvl w:val="0"/>
          <w:numId w:val="15"/>
        </w:numPr>
        <w:spacing w:after="0"/>
        <w:rPr>
          <w:rFonts w:ascii="Arial" w:hAnsi="Arial" w:cs="Arial"/>
        </w:rPr>
      </w:pPr>
      <w:r w:rsidRPr="00705329">
        <w:rPr>
          <w:rFonts w:ascii="Arial" w:hAnsi="Arial" w:cs="Arial"/>
        </w:rPr>
        <w:t>In person</w:t>
      </w:r>
      <w:r w:rsidR="002D13F9">
        <w:rPr>
          <w:rFonts w:ascii="Arial" w:hAnsi="Arial" w:cs="Arial"/>
        </w:rPr>
        <w:t>,</w:t>
      </w:r>
      <w:r w:rsidRPr="00705329">
        <w:rPr>
          <w:rFonts w:ascii="Arial" w:hAnsi="Arial" w:cs="Arial"/>
        </w:rPr>
        <w:t xml:space="preserve"> at any Equipment World location</w:t>
      </w:r>
      <w:r w:rsidRPr="00705329">
        <w:rPr>
          <w:rFonts w:ascii="Arial" w:hAnsi="Arial" w:cs="Arial"/>
        </w:rPr>
        <w:br/>
      </w:r>
    </w:p>
    <w:p w14:paraId="35A53B51" w14:textId="1A529F5E" w:rsidR="00705329" w:rsidRPr="00705329" w:rsidRDefault="00DE4340" w:rsidP="002D13F9">
      <w:pPr>
        <w:pStyle w:val="ListParagraph"/>
        <w:numPr>
          <w:ilvl w:val="0"/>
          <w:numId w:val="15"/>
        </w:numPr>
        <w:spacing w:after="0"/>
        <w:rPr>
          <w:rFonts w:ascii="Arial" w:hAnsi="Arial" w:cs="Arial"/>
        </w:rPr>
      </w:pPr>
      <w:r w:rsidRPr="00705329">
        <w:rPr>
          <w:rFonts w:ascii="Arial" w:hAnsi="Arial" w:cs="Arial"/>
        </w:rPr>
        <w:t xml:space="preserve">By phone: </w:t>
      </w:r>
      <w:r w:rsidR="00705329">
        <w:rPr>
          <w:rFonts w:ascii="Arial" w:hAnsi="Arial" w:cs="Arial"/>
        </w:rPr>
        <w:t>807-623-9561</w:t>
      </w:r>
      <w:r w:rsidRPr="00705329">
        <w:rPr>
          <w:rFonts w:ascii="Arial" w:hAnsi="Arial" w:cs="Arial"/>
        </w:rPr>
        <w:br/>
      </w:r>
    </w:p>
    <w:p w14:paraId="52C3DD1C" w14:textId="11179A78" w:rsidR="00705329" w:rsidRPr="00705329" w:rsidRDefault="00DE4340" w:rsidP="002D13F9">
      <w:pPr>
        <w:pStyle w:val="ListParagraph"/>
        <w:numPr>
          <w:ilvl w:val="0"/>
          <w:numId w:val="15"/>
        </w:numPr>
        <w:spacing w:after="0"/>
        <w:rPr>
          <w:rFonts w:ascii="Arial" w:hAnsi="Arial" w:cs="Arial"/>
        </w:rPr>
      </w:pPr>
      <w:r w:rsidRPr="00705329">
        <w:rPr>
          <w:rFonts w:ascii="Arial" w:hAnsi="Arial" w:cs="Arial"/>
        </w:rPr>
        <w:t xml:space="preserve">By email: </w:t>
      </w:r>
      <w:hyperlink r:id="rId8" w:history="1">
        <w:r w:rsidR="002D13F9" w:rsidRPr="00EA6846">
          <w:rPr>
            <w:rStyle w:val="Hyperlink"/>
            <w:rFonts w:ascii="Arial" w:hAnsi="Arial" w:cs="Arial"/>
          </w:rPr>
          <w:t>hrewi@equipworld.com</w:t>
        </w:r>
      </w:hyperlink>
      <w:r w:rsidR="002D13F9">
        <w:rPr>
          <w:rFonts w:ascii="Arial" w:hAnsi="Arial" w:cs="Arial"/>
        </w:rPr>
        <w:t xml:space="preserve"> </w:t>
      </w:r>
      <w:r w:rsidRPr="00705329">
        <w:rPr>
          <w:rFonts w:ascii="Arial" w:hAnsi="Arial" w:cs="Arial"/>
        </w:rPr>
        <w:br/>
      </w:r>
    </w:p>
    <w:p w14:paraId="3EA8DB24" w14:textId="0C96EAAE" w:rsidR="0071084D" w:rsidRPr="0071084D" w:rsidRDefault="00DE4340" w:rsidP="002D13F9">
      <w:pPr>
        <w:pStyle w:val="ListParagraph"/>
        <w:numPr>
          <w:ilvl w:val="0"/>
          <w:numId w:val="15"/>
        </w:numPr>
        <w:spacing w:after="0"/>
        <w:rPr>
          <w:rFonts w:ascii="Arial" w:hAnsi="Arial" w:cs="Arial"/>
        </w:rPr>
      </w:pPr>
      <w:r w:rsidRPr="00705329">
        <w:rPr>
          <w:rFonts w:ascii="Arial" w:hAnsi="Arial" w:cs="Arial"/>
        </w:rPr>
        <w:t>Through our website:</w:t>
      </w:r>
      <w:r w:rsidR="0071084D">
        <w:rPr>
          <w:rFonts w:ascii="Arial" w:hAnsi="Arial" w:cs="Arial"/>
        </w:rPr>
        <w:t xml:space="preserve"> </w:t>
      </w:r>
      <w:hyperlink r:id="rId9" w:history="1">
        <w:r w:rsidR="0071084D" w:rsidRPr="00EA6846">
          <w:rPr>
            <w:rStyle w:val="Hyperlink"/>
            <w:rFonts w:ascii="Arial" w:hAnsi="Arial" w:cs="Arial"/>
          </w:rPr>
          <w:t>https://www.equipworld.com/contact-us?hsCtaAttrib=145033154160</w:t>
        </w:r>
      </w:hyperlink>
    </w:p>
    <w:p w14:paraId="03BC71ED" w14:textId="77777777" w:rsidR="00705329" w:rsidRDefault="00705329" w:rsidP="002D13F9">
      <w:pPr>
        <w:spacing w:after="0"/>
        <w:rPr>
          <w:rFonts w:ascii="Arial" w:hAnsi="Arial" w:cs="Arial"/>
        </w:rPr>
      </w:pPr>
    </w:p>
    <w:p w14:paraId="7A55E2AB" w14:textId="033AD9A6" w:rsidR="00657774" w:rsidRDefault="00DE4340" w:rsidP="002D13F9">
      <w:pPr>
        <w:spacing w:after="0"/>
        <w:rPr>
          <w:rFonts w:ascii="Arial" w:hAnsi="Arial" w:cs="Arial"/>
        </w:rPr>
      </w:pPr>
      <w:r w:rsidRPr="00705329">
        <w:rPr>
          <w:rFonts w:ascii="Arial" w:hAnsi="Arial" w:cs="Arial"/>
        </w:rPr>
        <w:t>All feedback will be directed to Human Resources. Responses will be provided in a timely manner and in accessible formats upon request.</w:t>
      </w:r>
    </w:p>
    <w:p w14:paraId="41F4E9B4" w14:textId="77777777" w:rsidR="002D13F9" w:rsidRPr="00705329" w:rsidRDefault="002D13F9" w:rsidP="002D13F9">
      <w:pPr>
        <w:spacing w:after="0"/>
        <w:rPr>
          <w:rFonts w:ascii="Arial" w:hAnsi="Arial" w:cs="Arial"/>
        </w:rPr>
      </w:pPr>
    </w:p>
    <w:p w14:paraId="4BE5A1F9" w14:textId="77777777" w:rsidR="00657774" w:rsidRPr="00705329" w:rsidRDefault="00DE4340" w:rsidP="002D13F9">
      <w:pPr>
        <w:pStyle w:val="Heading1"/>
        <w:spacing w:before="0"/>
        <w:rPr>
          <w:rFonts w:ascii="Arial" w:hAnsi="Arial" w:cs="Arial"/>
        </w:rPr>
      </w:pPr>
      <w:r w:rsidRPr="00705329">
        <w:rPr>
          <w:rFonts w:ascii="Arial" w:hAnsi="Arial" w:cs="Arial"/>
        </w:rPr>
        <w:t>11. Modifications to this Policy</w:t>
      </w:r>
    </w:p>
    <w:p w14:paraId="43839E01" w14:textId="77777777" w:rsidR="00657774" w:rsidRPr="00705329" w:rsidRDefault="00DE4340" w:rsidP="002D13F9">
      <w:pPr>
        <w:spacing w:after="0"/>
        <w:rPr>
          <w:rFonts w:ascii="Arial" w:hAnsi="Arial" w:cs="Arial"/>
        </w:rPr>
      </w:pPr>
      <w:r w:rsidRPr="00705329">
        <w:rPr>
          <w:rFonts w:ascii="Arial" w:hAnsi="Arial" w:cs="Arial"/>
        </w:rPr>
        <w:t>This policy will be reviewed and updated regularly to ensure ongoing compliance with AODA legislation. Any policies of Equipment World that do not respect and promote the dignity and independence of people with disabilities will be modified or removed.</w:t>
      </w:r>
    </w:p>
    <w:p w14:paraId="1E2B6ABD" w14:textId="77777777" w:rsidR="0071084D" w:rsidRDefault="00DE4340" w:rsidP="002D13F9">
      <w:pPr>
        <w:spacing w:after="0"/>
        <w:rPr>
          <w:rFonts w:ascii="Arial" w:hAnsi="Arial" w:cs="Arial"/>
        </w:rPr>
      </w:pPr>
      <w:r w:rsidRPr="00705329">
        <w:rPr>
          <w:rFonts w:ascii="Arial" w:hAnsi="Arial" w:cs="Arial"/>
        </w:rPr>
        <w:br/>
      </w:r>
    </w:p>
    <w:p w14:paraId="66DBAE5B" w14:textId="77777777" w:rsidR="0071084D" w:rsidRPr="0071084D" w:rsidRDefault="00DE4340" w:rsidP="002D13F9">
      <w:pPr>
        <w:spacing w:after="0"/>
        <w:rPr>
          <w:rFonts w:ascii="Arial" w:hAnsi="Arial" w:cs="Arial"/>
          <w:b/>
          <w:bCs/>
        </w:rPr>
      </w:pPr>
      <w:r w:rsidRPr="0071084D">
        <w:rPr>
          <w:rFonts w:ascii="Arial" w:hAnsi="Arial" w:cs="Arial"/>
          <w:b/>
          <w:bCs/>
        </w:rPr>
        <w:t>Approved by:</w:t>
      </w:r>
      <w:r w:rsidRPr="0071084D">
        <w:rPr>
          <w:rFonts w:ascii="Arial" w:hAnsi="Arial" w:cs="Arial"/>
          <w:b/>
          <w:bCs/>
        </w:rPr>
        <w:br/>
      </w:r>
    </w:p>
    <w:p w14:paraId="26982530" w14:textId="77777777" w:rsidR="0071084D" w:rsidRDefault="0071084D" w:rsidP="002D13F9">
      <w:pPr>
        <w:spacing w:after="0"/>
        <w:rPr>
          <w:rFonts w:ascii="Arial" w:hAnsi="Arial" w:cs="Arial"/>
        </w:rPr>
      </w:pPr>
    </w:p>
    <w:p w14:paraId="24439E70" w14:textId="22619782" w:rsidR="0071084D" w:rsidRDefault="002D13F9" w:rsidP="002D13F9">
      <w:pPr>
        <w:spacing w:after="0"/>
        <w:rPr>
          <w:rFonts w:ascii="Arial" w:hAnsi="Arial" w:cs="Arial"/>
        </w:rPr>
      </w:pPr>
      <w:r>
        <w:rPr>
          <w:rFonts w:ascii="Arial" w:hAnsi="Arial" w:cs="Arial"/>
        </w:rPr>
        <w:t>_________________________</w:t>
      </w:r>
    </w:p>
    <w:p w14:paraId="2B517052" w14:textId="14BCB5D3" w:rsidR="00657774" w:rsidRPr="00705329" w:rsidRDefault="00705329" w:rsidP="002D13F9">
      <w:pPr>
        <w:spacing w:after="0"/>
        <w:rPr>
          <w:rFonts w:ascii="Arial" w:hAnsi="Arial" w:cs="Arial"/>
        </w:rPr>
      </w:pPr>
      <w:r w:rsidRPr="00705329">
        <w:rPr>
          <w:rFonts w:ascii="Arial" w:hAnsi="Arial" w:cs="Arial"/>
        </w:rPr>
        <w:t>Tyler De Leon</w:t>
      </w:r>
      <w:r w:rsidR="00DE4340" w:rsidRPr="00705329">
        <w:rPr>
          <w:rFonts w:ascii="Arial" w:hAnsi="Arial" w:cs="Arial"/>
        </w:rPr>
        <w:br/>
      </w:r>
      <w:r w:rsidRPr="00705329">
        <w:rPr>
          <w:rFonts w:ascii="Arial" w:hAnsi="Arial" w:cs="Arial"/>
        </w:rPr>
        <w:t>HR Administrator</w:t>
      </w:r>
      <w:r w:rsidR="00DE4340" w:rsidRPr="00705329">
        <w:rPr>
          <w:rFonts w:ascii="Arial" w:hAnsi="Arial" w:cs="Arial"/>
        </w:rPr>
        <w:br/>
      </w:r>
      <w:r w:rsidRPr="00705329">
        <w:rPr>
          <w:rFonts w:ascii="Arial" w:hAnsi="Arial" w:cs="Arial"/>
        </w:rPr>
        <w:t>2025-05-30</w:t>
      </w:r>
    </w:p>
    <w:sectPr w:rsidR="00657774" w:rsidRPr="00705329" w:rsidSect="00DE434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647B" w14:textId="77777777" w:rsidR="00705329" w:rsidRDefault="00705329" w:rsidP="00705329">
      <w:pPr>
        <w:spacing w:after="0" w:line="240" w:lineRule="auto"/>
      </w:pPr>
      <w:r>
        <w:separator/>
      </w:r>
    </w:p>
  </w:endnote>
  <w:endnote w:type="continuationSeparator" w:id="0">
    <w:p w14:paraId="2F47679F" w14:textId="77777777" w:rsidR="00705329" w:rsidRDefault="00705329" w:rsidP="0070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E8E7" w14:textId="77777777" w:rsidR="00705329" w:rsidRDefault="00705329" w:rsidP="00705329">
      <w:pPr>
        <w:spacing w:after="0" w:line="240" w:lineRule="auto"/>
      </w:pPr>
      <w:r>
        <w:separator/>
      </w:r>
    </w:p>
  </w:footnote>
  <w:footnote w:type="continuationSeparator" w:id="0">
    <w:p w14:paraId="03EF969D" w14:textId="77777777" w:rsidR="00705329" w:rsidRDefault="00705329" w:rsidP="0070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5040" w14:textId="3048294E" w:rsidR="00705329" w:rsidRDefault="00705329">
    <w:pPr>
      <w:pStyle w:val="Header"/>
    </w:pPr>
    <w:r>
      <w:rPr>
        <w:noProof/>
      </w:rPr>
      <w:drawing>
        <wp:inline distT="0" distB="0" distL="0" distR="0" wp14:anchorId="1389A1A8" wp14:editId="3E391958">
          <wp:extent cx="1999670" cy="800100"/>
          <wp:effectExtent l="0" t="0" r="635" b="0"/>
          <wp:docPr id="49676437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4379" name="Picture 1" descr="A black background with blue text&#10;&#10;AI-generated content may be incorrect."/>
                  <pic:cNvPicPr/>
                </pic:nvPicPr>
                <pic:blipFill>
                  <a:blip r:embed="rId1"/>
                  <a:stretch>
                    <a:fillRect/>
                  </a:stretch>
                </pic:blipFill>
                <pic:spPr>
                  <a:xfrm>
                    <a:off x="0" y="0"/>
                    <a:ext cx="2015631" cy="806486"/>
                  </a:xfrm>
                  <a:prstGeom prst="rect">
                    <a:avLst/>
                  </a:prstGeom>
                </pic:spPr>
              </pic:pic>
            </a:graphicData>
          </a:graphic>
        </wp:inline>
      </w:drawing>
    </w:r>
  </w:p>
  <w:p w14:paraId="03D09715" w14:textId="77777777" w:rsidR="002D13F9" w:rsidRDefault="002D1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C103C9"/>
    <w:multiLevelType w:val="hybridMultilevel"/>
    <w:tmpl w:val="ADBA5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D64B3D"/>
    <w:multiLevelType w:val="hybridMultilevel"/>
    <w:tmpl w:val="5EAEC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587681"/>
    <w:multiLevelType w:val="hybridMultilevel"/>
    <w:tmpl w:val="0D224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DD5A11"/>
    <w:multiLevelType w:val="hybridMultilevel"/>
    <w:tmpl w:val="008E9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027E35"/>
    <w:multiLevelType w:val="hybridMultilevel"/>
    <w:tmpl w:val="32A0A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D12082D"/>
    <w:multiLevelType w:val="hybridMultilevel"/>
    <w:tmpl w:val="D2D83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78835346">
    <w:abstractNumId w:val="8"/>
  </w:num>
  <w:num w:numId="2" w16cid:durableId="251165909">
    <w:abstractNumId w:val="6"/>
  </w:num>
  <w:num w:numId="3" w16cid:durableId="756680866">
    <w:abstractNumId w:val="5"/>
  </w:num>
  <w:num w:numId="4" w16cid:durableId="973370115">
    <w:abstractNumId w:val="4"/>
  </w:num>
  <w:num w:numId="5" w16cid:durableId="1871606767">
    <w:abstractNumId w:val="7"/>
  </w:num>
  <w:num w:numId="6" w16cid:durableId="975570162">
    <w:abstractNumId w:val="3"/>
  </w:num>
  <w:num w:numId="7" w16cid:durableId="1721974859">
    <w:abstractNumId w:val="2"/>
  </w:num>
  <w:num w:numId="8" w16cid:durableId="353308928">
    <w:abstractNumId w:val="1"/>
  </w:num>
  <w:num w:numId="9" w16cid:durableId="1227187373">
    <w:abstractNumId w:val="0"/>
  </w:num>
  <w:num w:numId="10" w16cid:durableId="753598654">
    <w:abstractNumId w:val="9"/>
  </w:num>
  <w:num w:numId="11" w16cid:durableId="119346633">
    <w:abstractNumId w:val="13"/>
  </w:num>
  <w:num w:numId="12" w16cid:durableId="1532500700">
    <w:abstractNumId w:val="10"/>
  </w:num>
  <w:num w:numId="13" w16cid:durableId="401605968">
    <w:abstractNumId w:val="14"/>
  </w:num>
  <w:num w:numId="14" w16cid:durableId="209146476">
    <w:abstractNumId w:val="12"/>
  </w:num>
  <w:num w:numId="15" w16cid:durableId="2015722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3F9"/>
    <w:rsid w:val="00326F90"/>
    <w:rsid w:val="00657774"/>
    <w:rsid w:val="00705329"/>
    <w:rsid w:val="0071084D"/>
    <w:rsid w:val="009F3E7B"/>
    <w:rsid w:val="00AA1D8D"/>
    <w:rsid w:val="00B47730"/>
    <w:rsid w:val="00CB0664"/>
    <w:rsid w:val="00DE43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B725FE"/>
  <w14:defaultImageDpi w14:val="300"/>
  <w15:docId w15:val="{3DE40CE7-FE7A-4A20-BF76-B4E58B01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1084D"/>
    <w:rPr>
      <w:color w:val="0000FF" w:themeColor="hyperlink"/>
      <w:u w:val="single"/>
    </w:rPr>
  </w:style>
  <w:style w:type="character" w:styleId="UnresolvedMention">
    <w:name w:val="Unresolved Mention"/>
    <w:basedOn w:val="DefaultParagraphFont"/>
    <w:uiPriority w:val="99"/>
    <w:semiHidden/>
    <w:unhideWhenUsed/>
    <w:rsid w:val="00710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wi@equipworl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quipworld.com/contact-us?hsCtaAttrib=145033154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Tyler DeLeon</cp:lastModifiedBy>
  <cp:revision>3</cp:revision>
  <dcterms:created xsi:type="dcterms:W3CDTF">2025-05-30T20:19:00Z</dcterms:created>
  <dcterms:modified xsi:type="dcterms:W3CDTF">2025-05-30T20:19:00Z</dcterms:modified>
  <cp:category/>
</cp:coreProperties>
</file>